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40" w:rsidRPr="00493E2C" w:rsidRDefault="00126EDC" w:rsidP="00493E2C">
      <w:pPr>
        <w:pStyle w:val="BATitle"/>
        <w:spacing w:before="240" w:line="360" w:lineRule="exact"/>
        <w:ind w:right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93E2C">
        <w:rPr>
          <w:rFonts w:ascii="Times New Roman" w:hAnsi="Times New Roman" w:cs="Times New Roman"/>
          <w:sz w:val="28"/>
          <w:szCs w:val="28"/>
          <w:lang w:val="pt-BR"/>
        </w:rPr>
        <w:t>Avaliação larvicida dos extratos obtidos da vegetação de transição Cerrado-Caatinga</w:t>
      </w:r>
    </w:p>
    <w:p w:rsidR="00C168CC" w:rsidRPr="00493E2C" w:rsidRDefault="005054A5" w:rsidP="009D419C">
      <w:pPr>
        <w:pStyle w:val="BBAuthorName"/>
        <w:spacing w:after="120" w:line="240" w:lineRule="auto"/>
        <w:ind w:right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u w:val="single"/>
          <w:lang w:val="pt-BR"/>
        </w:rPr>
        <w:t>Anny K.</w:t>
      </w:r>
      <w:r w:rsidR="00126EDC" w:rsidRPr="00493E2C">
        <w:rPr>
          <w:rFonts w:ascii="Times New Roman" w:hAnsi="Times New Roman" w:cs="Times New Roman"/>
          <w:sz w:val="20"/>
          <w:szCs w:val="20"/>
          <w:u w:val="single"/>
          <w:lang w:val="pt-BR"/>
        </w:rPr>
        <w:t>P. Cordeiro</w:t>
      </w:r>
      <w:r w:rsidR="00934C14" w:rsidRPr="00493E2C">
        <w:rPr>
          <w:rFonts w:ascii="Times New Roman" w:hAnsi="Times New Roman" w:cs="Times New Roman"/>
          <w:sz w:val="20"/>
          <w:szCs w:val="20"/>
          <w:lang w:val="pt-BR"/>
        </w:rPr>
        <w:t xml:space="preserve"> (IC)</w:t>
      </w:r>
      <w:r w:rsidR="00934C14" w:rsidRPr="00493E2C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  <w:r w:rsidR="00126EDC" w:rsidRPr="00493E2C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C168CC" w:rsidRPr="00493E2C">
        <w:rPr>
          <w:rFonts w:ascii="Times New Roman" w:hAnsi="Times New Roman" w:cs="Times New Roman"/>
          <w:sz w:val="20"/>
          <w:szCs w:val="20"/>
          <w:lang w:val="pt-BR"/>
        </w:rPr>
        <w:t xml:space="preserve"> Mauricio S. Conceição</w:t>
      </w:r>
      <w:r w:rsidR="00934C14" w:rsidRPr="00493E2C">
        <w:rPr>
          <w:rFonts w:ascii="Times New Roman" w:hAnsi="Times New Roman" w:cs="Times New Roman"/>
          <w:sz w:val="20"/>
          <w:szCs w:val="20"/>
          <w:lang w:val="pt-BR"/>
        </w:rPr>
        <w:t xml:space="preserve"> (IC)</w:t>
      </w:r>
      <w:r w:rsidR="00934C14" w:rsidRPr="00493E2C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  <w:r w:rsidR="00C168CC" w:rsidRPr="00493E2C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934C14" w:rsidRPr="00493E2C">
        <w:rPr>
          <w:rFonts w:ascii="Times New Roman" w:hAnsi="Times New Roman" w:cs="Times New Roman"/>
          <w:sz w:val="20"/>
          <w:szCs w:val="20"/>
          <w:lang w:val="pt-BR"/>
        </w:rPr>
        <w:t xml:space="preserve"> Jairo T. Magalhães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934C14" w:rsidRPr="00493E2C">
        <w:rPr>
          <w:rFonts w:ascii="Times New Roman" w:hAnsi="Times New Roman" w:cs="Times New Roman"/>
          <w:sz w:val="20"/>
          <w:szCs w:val="20"/>
          <w:lang w:val="pt-BR"/>
        </w:rPr>
        <w:t>Junior (PQ)</w:t>
      </w:r>
      <w:r w:rsidR="005D6DDF" w:rsidRPr="005D6DDF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</w:p>
    <w:p w:rsidR="00126EDC" w:rsidRPr="00B2525D" w:rsidRDefault="00C168CC" w:rsidP="009D419C">
      <w:pPr>
        <w:pStyle w:val="BBAuthorName"/>
        <w:spacing w:after="120" w:line="240" w:lineRule="auto"/>
        <w:ind w:right="0"/>
        <w:jc w:val="both"/>
        <w:rPr>
          <w:rFonts w:ascii="Times New Roman" w:hAnsi="Times New Roman" w:cs="Times New Roman"/>
          <w:b w:val="0"/>
          <w:sz w:val="18"/>
          <w:szCs w:val="18"/>
          <w:lang w:val="pt-BR"/>
        </w:rPr>
      </w:pP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>Universidade Federal do Oeste da Bahia</w:t>
      </w:r>
      <w:r w:rsidR="00E244D9"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>,</w:t>
      </w: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 </w:t>
      </w:r>
      <w:r w:rsidR="00E244D9" w:rsidRPr="00B2525D">
        <w:rPr>
          <w:rFonts w:ascii="Times New Roman" w:hAnsi="Times New Roman" w:cs="Times New Roman"/>
          <w:b w:val="0"/>
          <w:sz w:val="18"/>
          <w:szCs w:val="18"/>
          <w:vertAlign w:val="superscript"/>
          <w:lang w:val="pt-BR"/>
        </w:rPr>
        <w:t>1</w:t>
      </w: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Centro Multidisciplinar </w:t>
      </w:r>
      <w:r w:rsidR="00B2525D"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do </w:t>
      </w: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Campus </w:t>
      </w:r>
      <w:r w:rsidR="00B2525D"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de </w:t>
      </w: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>Barra</w:t>
      </w:r>
      <w:r w:rsidR="00934C14"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>, CEP 47100</w:t>
      </w:r>
      <w:r w:rsidR="00D87988">
        <w:rPr>
          <w:rFonts w:ascii="Times New Roman" w:hAnsi="Times New Roman" w:cs="Times New Roman"/>
          <w:b w:val="0"/>
          <w:sz w:val="18"/>
          <w:szCs w:val="18"/>
          <w:lang w:val="pt-BR"/>
        </w:rPr>
        <w:t>-0</w:t>
      </w:r>
      <w:r w:rsidR="00934C14"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>00, Barra, Bahia, Brasil.</w:t>
      </w: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 </w:t>
      </w:r>
    </w:p>
    <w:p w:rsidR="001741BC" w:rsidRPr="00B2525D" w:rsidRDefault="008C0CBA" w:rsidP="009D419C">
      <w:pPr>
        <w:pStyle w:val="BBAuthorName"/>
        <w:spacing w:after="120" w:line="240" w:lineRule="auto"/>
        <w:ind w:right="0"/>
        <w:jc w:val="both"/>
        <w:rPr>
          <w:rFonts w:ascii="Times New Roman" w:hAnsi="Times New Roman" w:cs="Times New Roman"/>
          <w:b w:val="0"/>
          <w:sz w:val="18"/>
          <w:szCs w:val="18"/>
          <w:lang w:val="pt-BR"/>
        </w:rPr>
      </w:pPr>
      <w:r w:rsidRP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*E-mail: </w:t>
      </w:r>
      <w:hyperlink r:id="rId8" w:history="1">
        <w:r w:rsidR="00B2525D" w:rsidRPr="009546E8">
          <w:rPr>
            <w:rStyle w:val="Hyperlink"/>
            <w:rFonts w:ascii="Times New Roman" w:hAnsi="Times New Roman" w:cs="Times New Roman"/>
            <w:b w:val="0"/>
            <w:sz w:val="18"/>
            <w:szCs w:val="18"/>
            <w:lang w:val="pt-BR"/>
          </w:rPr>
          <w:t>jairo.magalhaes@ufob.edu.br</w:t>
        </w:r>
      </w:hyperlink>
      <w:r w:rsidR="00B2525D">
        <w:rPr>
          <w:rFonts w:ascii="Times New Roman" w:hAnsi="Times New Roman" w:cs="Times New Roman"/>
          <w:b w:val="0"/>
          <w:sz w:val="18"/>
          <w:szCs w:val="18"/>
          <w:lang w:val="pt-BR"/>
        </w:rPr>
        <w:t xml:space="preserve"> </w:t>
      </w:r>
      <w:r w:rsidR="001741BC" w:rsidRPr="00B2525D">
        <w:rPr>
          <w:rFonts w:ascii="Times New Roman" w:hAnsi="Times New Roman" w:cs="Times New Roman"/>
          <w:b w:val="0"/>
          <w:i/>
          <w:sz w:val="18"/>
          <w:szCs w:val="18"/>
          <w:lang w:val="pt-BR"/>
        </w:rPr>
        <w:t xml:space="preserve"> </w:t>
      </w:r>
    </w:p>
    <w:p w:rsidR="001C64D6" w:rsidRPr="00493E2C" w:rsidRDefault="001C64D6" w:rsidP="009D419C">
      <w:pPr>
        <w:pStyle w:val="BCAuthorAddress"/>
        <w:spacing w:after="0" w:line="240" w:lineRule="auto"/>
        <w:ind w:right="0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493E2C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 xml:space="preserve">Palavras </w:t>
      </w:r>
      <w:r w:rsidR="00B2525D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>c</w:t>
      </w:r>
      <w:r w:rsidRPr="00493E2C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>have:</w:t>
      </w:r>
      <w:r w:rsidR="006B441A" w:rsidRPr="00493E2C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 xml:space="preserve"> </w:t>
      </w:r>
      <w:r w:rsidR="006B441A" w:rsidRPr="00B2525D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 xml:space="preserve">Aedes aegypti, </w:t>
      </w:r>
      <w:proofErr w:type="spellStart"/>
      <w:r w:rsidR="006B441A" w:rsidRPr="00B2525D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>larvicida</w:t>
      </w:r>
      <w:proofErr w:type="spellEnd"/>
      <w:r w:rsidR="006B441A" w:rsidRPr="00B2525D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>, vegetação</w:t>
      </w:r>
      <w:r w:rsidRPr="00493E2C">
        <w:rPr>
          <w:rFonts w:ascii="Times New Roman" w:hAnsi="Times New Roman" w:cs="Times New Roman"/>
          <w:sz w:val="18"/>
          <w:szCs w:val="18"/>
          <w:lang w:val="pt-BR"/>
        </w:rPr>
        <w:t>.</w:t>
      </w:r>
      <w:r w:rsidR="00036AFE" w:rsidRPr="00493E2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</w:p>
    <w:p w:rsidR="002532B4" w:rsidRPr="00493E2C" w:rsidRDefault="002532B4" w:rsidP="00036AFE">
      <w:pPr>
        <w:pStyle w:val="Absbox"/>
        <w:ind w:left="0"/>
        <w:jc w:val="both"/>
        <w:rPr>
          <w:rFonts w:ascii="Times New Roman" w:hAnsi="Times New Roman" w:cs="Times New Roman"/>
          <w:sz w:val="18"/>
          <w:szCs w:val="18"/>
        </w:rPr>
        <w:sectPr w:rsidR="002532B4" w:rsidRPr="00493E2C" w:rsidSect="00F16AA6">
          <w:headerReference w:type="default" r:id="rId9"/>
          <w:footerReference w:type="default" r:id="rId10"/>
          <w:type w:val="continuous"/>
          <w:pgSz w:w="11907" w:h="16840" w:code="9"/>
          <w:pgMar w:top="1701" w:right="1134" w:bottom="1134" w:left="1701" w:header="720" w:footer="893" w:gutter="0"/>
          <w:cols w:space="475"/>
          <w:docGrid w:linePitch="272"/>
        </w:sectPr>
      </w:pPr>
    </w:p>
    <w:p w:rsidR="00132A1C" w:rsidRPr="00493E2C" w:rsidRDefault="009B59A2" w:rsidP="00493E2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6D9F1" w:themeFill="text2" w:themeFillTint="33"/>
        <w:spacing w:after="120" w:line="240" w:lineRule="auto"/>
        <w:ind w:left="85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493E2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Abstract</w:t>
      </w:r>
    </w:p>
    <w:p w:rsidR="00980C26" w:rsidRPr="00493E2C" w:rsidRDefault="00493E2C" w:rsidP="00493E2C">
      <w:pPr>
        <w:pStyle w:val="Corpodetex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</w:t>
      </w:r>
      <w:r w:rsidRPr="00493E2C">
        <w:rPr>
          <w:rFonts w:ascii="Times New Roman" w:hAnsi="Times New Roman" w:cs="Times New Roman"/>
          <w:i/>
        </w:rPr>
        <w:t xml:space="preserve"> </w:t>
      </w:r>
      <w:r w:rsidR="00980C26" w:rsidRPr="00493E2C">
        <w:rPr>
          <w:rFonts w:ascii="Times New Roman" w:hAnsi="Times New Roman" w:cs="Times New Roman"/>
          <w:i/>
        </w:rPr>
        <w:t xml:space="preserve">Present study evaluated the </w:t>
      </w:r>
      <w:proofErr w:type="spellStart"/>
      <w:r w:rsidR="00980C26" w:rsidRPr="00493E2C">
        <w:rPr>
          <w:rFonts w:ascii="Times New Roman" w:hAnsi="Times New Roman" w:cs="Times New Roman"/>
          <w:i/>
        </w:rPr>
        <w:t>larvicidal</w:t>
      </w:r>
      <w:proofErr w:type="spellEnd"/>
      <w:r w:rsidR="00980C26" w:rsidRPr="00493E2C">
        <w:rPr>
          <w:rFonts w:ascii="Times New Roman" w:hAnsi="Times New Roman" w:cs="Times New Roman"/>
          <w:i/>
        </w:rPr>
        <w:t xml:space="preserve"> activity of the extracts of plants obtained from the </w:t>
      </w:r>
      <w:proofErr w:type="spellStart"/>
      <w:r w:rsidR="00980C26" w:rsidRPr="00493E2C">
        <w:rPr>
          <w:rFonts w:ascii="Times New Roman" w:hAnsi="Times New Roman" w:cs="Times New Roman"/>
          <w:i/>
        </w:rPr>
        <w:t>Cerrado-Caatinga</w:t>
      </w:r>
      <w:proofErr w:type="spellEnd"/>
      <w:r w:rsidR="00980C26" w:rsidRPr="00493E2C">
        <w:rPr>
          <w:rFonts w:ascii="Times New Roman" w:hAnsi="Times New Roman" w:cs="Times New Roman"/>
          <w:i/>
        </w:rPr>
        <w:t xml:space="preserve"> transition vegetation. The </w:t>
      </w:r>
      <w:proofErr w:type="spellStart"/>
      <w:r w:rsidR="00980C26" w:rsidRPr="00493E2C">
        <w:rPr>
          <w:rFonts w:ascii="Times New Roman" w:hAnsi="Times New Roman" w:cs="Times New Roman"/>
          <w:i/>
        </w:rPr>
        <w:t>larvicidal</w:t>
      </w:r>
      <w:proofErr w:type="spellEnd"/>
      <w:r w:rsidR="00980C26" w:rsidRPr="00493E2C">
        <w:rPr>
          <w:rFonts w:ascii="Times New Roman" w:hAnsi="Times New Roman" w:cs="Times New Roman"/>
          <w:i/>
        </w:rPr>
        <w:t xml:space="preserve"> test showed a better </w:t>
      </w:r>
      <w:proofErr w:type="spellStart"/>
      <w:r w:rsidR="00980C26" w:rsidRPr="00493E2C">
        <w:rPr>
          <w:rFonts w:ascii="Times New Roman" w:hAnsi="Times New Roman" w:cs="Times New Roman"/>
          <w:i/>
        </w:rPr>
        <w:t>larvicidal</w:t>
      </w:r>
      <w:proofErr w:type="spellEnd"/>
      <w:r w:rsidR="00980C26" w:rsidRPr="00493E2C">
        <w:rPr>
          <w:rFonts w:ascii="Times New Roman" w:hAnsi="Times New Roman" w:cs="Times New Roman"/>
          <w:i/>
        </w:rPr>
        <w:t xml:space="preserve"> effect with P. cincinnata at a concentration of 200ppm. C. sabulicola and E. dysenterica did not demonstrate </w:t>
      </w:r>
      <w:proofErr w:type="spellStart"/>
      <w:r w:rsidR="00980C26" w:rsidRPr="00493E2C">
        <w:rPr>
          <w:rFonts w:ascii="Times New Roman" w:hAnsi="Times New Roman" w:cs="Times New Roman"/>
          <w:i/>
        </w:rPr>
        <w:t>larvicidal</w:t>
      </w:r>
      <w:proofErr w:type="spellEnd"/>
      <w:r w:rsidR="00980C26" w:rsidRPr="00493E2C">
        <w:rPr>
          <w:rFonts w:ascii="Times New Roman" w:hAnsi="Times New Roman" w:cs="Times New Roman"/>
          <w:i/>
        </w:rPr>
        <w:t xml:space="preserve"> capacity in the present study.</w:t>
      </w:r>
    </w:p>
    <w:p w:rsidR="00A94822" w:rsidRPr="008E077E" w:rsidRDefault="00A94822" w:rsidP="00493E2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6D9F1" w:themeFill="text2" w:themeFillTint="33"/>
        <w:spacing w:after="120" w:line="240" w:lineRule="auto"/>
        <w:ind w:left="85"/>
        <w:rPr>
          <w:rFonts w:ascii="Times New Roman" w:hAnsi="Times New Roman" w:cs="Times New Roman"/>
          <w:color w:val="auto"/>
          <w:sz w:val="24"/>
          <w:szCs w:val="24"/>
        </w:rPr>
      </w:pPr>
      <w:r w:rsidRPr="008E077E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:rsidR="00D502E3" w:rsidRPr="00493E2C" w:rsidRDefault="00493E2C" w:rsidP="00493E2C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</w:t>
      </w:r>
      <w:r w:rsidR="00F83414" w:rsidRPr="00493E2C">
        <w:rPr>
          <w:rFonts w:ascii="Times New Roman" w:hAnsi="Times New Roman" w:cs="Times New Roman"/>
          <w:lang w:val="pt-BR"/>
        </w:rPr>
        <w:t xml:space="preserve">O </w:t>
      </w:r>
      <w:r w:rsidR="00F83414" w:rsidRPr="00493E2C">
        <w:rPr>
          <w:rFonts w:ascii="Times New Roman" w:hAnsi="Times New Roman" w:cs="Times New Roman"/>
          <w:i/>
          <w:lang w:val="pt-BR"/>
        </w:rPr>
        <w:t>Aedes aegypti</w:t>
      </w:r>
      <w:r w:rsidR="00F83414" w:rsidRPr="00493E2C">
        <w:rPr>
          <w:rFonts w:ascii="Times New Roman" w:hAnsi="Times New Roman" w:cs="Times New Roman"/>
          <w:lang w:val="pt-BR"/>
        </w:rPr>
        <w:t xml:space="preserve"> é um artrópode, pertencente à família </w:t>
      </w:r>
      <w:proofErr w:type="spellStart"/>
      <w:r w:rsidR="00F83414" w:rsidRPr="00493E2C">
        <w:rPr>
          <w:rFonts w:ascii="Times New Roman" w:hAnsi="Times New Roman" w:cs="Times New Roman"/>
          <w:lang w:val="pt-BR"/>
        </w:rPr>
        <w:t>Culicidae</w:t>
      </w:r>
      <w:proofErr w:type="spellEnd"/>
      <w:r w:rsidR="00F83414" w:rsidRPr="00493E2C">
        <w:rPr>
          <w:rFonts w:ascii="Times New Roman" w:hAnsi="Times New Roman" w:cs="Times New Roman"/>
          <w:lang w:val="pt-BR"/>
        </w:rPr>
        <w:t xml:space="preserve">, e um transmissor ativo de importantes </w:t>
      </w:r>
      <w:proofErr w:type="spellStart"/>
      <w:r w:rsidR="00F83414" w:rsidRPr="00493E2C">
        <w:rPr>
          <w:rFonts w:ascii="Times New Roman" w:hAnsi="Times New Roman" w:cs="Times New Roman"/>
          <w:lang w:val="pt-BR"/>
        </w:rPr>
        <w:t>arboviroses</w:t>
      </w:r>
      <w:proofErr w:type="spellEnd"/>
      <w:r w:rsidR="00F83414" w:rsidRPr="00493E2C">
        <w:rPr>
          <w:rFonts w:ascii="Times New Roman" w:hAnsi="Times New Roman" w:cs="Times New Roman"/>
          <w:lang w:val="pt-BR"/>
        </w:rPr>
        <w:t xml:space="preserve"> de transmissão mundial como dengue, </w:t>
      </w:r>
      <w:proofErr w:type="spellStart"/>
      <w:r w:rsidR="00F83414" w:rsidRPr="00493E2C">
        <w:rPr>
          <w:rFonts w:ascii="Times New Roman" w:hAnsi="Times New Roman" w:cs="Times New Roman"/>
          <w:lang w:val="pt-BR"/>
        </w:rPr>
        <w:t>zika</w:t>
      </w:r>
      <w:proofErr w:type="spellEnd"/>
      <w:r w:rsidR="00F83414" w:rsidRPr="00493E2C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="00F83414" w:rsidRPr="00493E2C">
        <w:rPr>
          <w:rFonts w:ascii="Times New Roman" w:hAnsi="Times New Roman" w:cs="Times New Roman"/>
          <w:lang w:val="pt-BR"/>
        </w:rPr>
        <w:t>chinkungunya</w:t>
      </w:r>
      <w:proofErr w:type="spellEnd"/>
      <w:r w:rsidR="00F83414" w:rsidRPr="00493E2C">
        <w:rPr>
          <w:rFonts w:ascii="Times New Roman" w:hAnsi="Times New Roman" w:cs="Times New Roman"/>
          <w:lang w:val="pt-BR"/>
        </w:rPr>
        <w:t>, febre amarela urbana, entre outras. Os produtos naturais são economicamente viáveis, biodegradáveis e menos tóxicos para peixes e mamíferos, porém altamente tóxicos para insetos e pragas. Assim o objetivo do presente trabalho foi avaliar a atividade larvicida dos extratos de plantas obtidos da vegetação de transição Cerrado-Caatinga.</w:t>
      </w:r>
    </w:p>
    <w:p w:rsidR="006B6B6C" w:rsidRPr="008E077E" w:rsidRDefault="006B6B6C" w:rsidP="00493E2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6D9F1" w:themeFill="text2" w:themeFillTint="33"/>
        <w:spacing w:after="120" w:line="240" w:lineRule="auto"/>
        <w:ind w:left="85"/>
        <w:rPr>
          <w:rFonts w:ascii="Times New Roman" w:hAnsi="Times New Roman" w:cs="Times New Roman"/>
          <w:color w:val="auto"/>
          <w:sz w:val="24"/>
          <w:szCs w:val="24"/>
        </w:rPr>
      </w:pPr>
      <w:r w:rsidRPr="008E077E">
        <w:rPr>
          <w:rFonts w:ascii="Times New Roman" w:hAnsi="Times New Roman" w:cs="Times New Roman"/>
          <w:color w:val="auto"/>
          <w:sz w:val="24"/>
          <w:szCs w:val="24"/>
        </w:rPr>
        <w:t>Material e Métodos</w:t>
      </w:r>
    </w:p>
    <w:p w:rsidR="00F83414" w:rsidRPr="00493E2C" w:rsidRDefault="00493E2C" w:rsidP="00493E2C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</w:t>
      </w:r>
      <w:r w:rsidR="00F83414" w:rsidRPr="00493E2C">
        <w:rPr>
          <w:rFonts w:ascii="Times New Roman" w:hAnsi="Times New Roman" w:cs="Times New Roman"/>
          <w:lang w:val="pt-BR"/>
        </w:rPr>
        <w:t xml:space="preserve">Foram utilizados extratos das seguintes espécies:  </w:t>
      </w:r>
      <w:r w:rsidR="00F83414" w:rsidRPr="00493E2C">
        <w:rPr>
          <w:rFonts w:ascii="Times New Roman" w:hAnsi="Times New Roman" w:cs="Times New Roman"/>
          <w:i/>
          <w:lang w:val="pt-BR"/>
        </w:rPr>
        <w:t xml:space="preserve">Passiflora cincinnata </w:t>
      </w:r>
      <w:r w:rsidR="00F83414" w:rsidRPr="00493E2C">
        <w:rPr>
          <w:rFonts w:ascii="Times New Roman" w:hAnsi="Times New Roman" w:cs="Times New Roman"/>
          <w:color w:val="222222"/>
          <w:highlight w:val="white"/>
          <w:lang w:val="pt-BR"/>
        </w:rPr>
        <w:t>(Maracujá do mato)</w:t>
      </w:r>
      <w:r w:rsidR="00F83414" w:rsidRPr="00493E2C">
        <w:rPr>
          <w:rFonts w:ascii="Times New Roman" w:hAnsi="Times New Roman" w:cs="Times New Roman"/>
          <w:color w:val="222222"/>
          <w:lang w:val="pt-BR"/>
        </w:rPr>
        <w:t>,</w:t>
      </w:r>
      <w:r w:rsidR="00F83414" w:rsidRPr="00493E2C">
        <w:rPr>
          <w:rFonts w:ascii="Times New Roman" w:hAnsi="Times New Roman" w:cs="Times New Roman"/>
          <w:lang w:val="pt-BR"/>
        </w:rPr>
        <w:t xml:space="preserve"> </w:t>
      </w:r>
      <w:r w:rsidR="00F83414" w:rsidRPr="00493E2C">
        <w:rPr>
          <w:rFonts w:ascii="Times New Roman" w:hAnsi="Times New Roman" w:cs="Times New Roman"/>
          <w:i/>
          <w:lang w:val="pt-BR"/>
        </w:rPr>
        <w:t xml:space="preserve">Copaifera sabulicola </w:t>
      </w:r>
      <w:r w:rsidR="00F83414" w:rsidRPr="00493E2C">
        <w:rPr>
          <w:rFonts w:ascii="Times New Roman" w:hAnsi="Times New Roman" w:cs="Times New Roman"/>
          <w:color w:val="222222"/>
          <w:highlight w:val="white"/>
          <w:lang w:val="pt-BR"/>
        </w:rPr>
        <w:t>(Copaíba)</w:t>
      </w:r>
      <w:r w:rsidR="00F83414" w:rsidRPr="00493E2C">
        <w:rPr>
          <w:rFonts w:ascii="Times New Roman" w:hAnsi="Times New Roman" w:cs="Times New Roman"/>
          <w:i/>
          <w:lang w:val="pt-BR"/>
        </w:rPr>
        <w:t xml:space="preserve"> </w:t>
      </w:r>
      <w:r w:rsidR="00F83414" w:rsidRPr="00493E2C">
        <w:rPr>
          <w:rFonts w:ascii="Times New Roman" w:hAnsi="Times New Roman" w:cs="Times New Roman"/>
          <w:lang w:val="pt-BR"/>
        </w:rPr>
        <w:t>e</w:t>
      </w:r>
      <w:r w:rsidR="00F83414" w:rsidRPr="00493E2C">
        <w:rPr>
          <w:rFonts w:ascii="Times New Roman" w:hAnsi="Times New Roman" w:cs="Times New Roman"/>
          <w:i/>
          <w:lang w:val="pt-BR"/>
        </w:rPr>
        <w:t xml:space="preserve"> Eugenia dysenterica </w:t>
      </w:r>
      <w:r w:rsidR="00F83414" w:rsidRPr="00493E2C">
        <w:rPr>
          <w:rFonts w:ascii="Times New Roman" w:hAnsi="Times New Roman" w:cs="Times New Roman"/>
          <w:color w:val="222222"/>
          <w:highlight w:val="white"/>
          <w:lang w:val="pt-BR"/>
        </w:rPr>
        <w:t>(Cagaita)</w:t>
      </w:r>
      <w:r w:rsidR="00F83414" w:rsidRPr="00493E2C">
        <w:rPr>
          <w:rFonts w:ascii="Times New Roman" w:hAnsi="Times New Roman" w:cs="Times New Roman"/>
          <w:lang w:val="pt-BR"/>
        </w:rPr>
        <w:t xml:space="preserve">. </w:t>
      </w:r>
      <w:r w:rsidR="00F83414" w:rsidRPr="00493E2C">
        <w:rPr>
          <w:rFonts w:ascii="Times New Roman" w:hAnsi="Times New Roman" w:cs="Times New Roman"/>
          <w:color w:val="222222"/>
          <w:highlight w:val="white"/>
          <w:lang w:val="pt-BR"/>
        </w:rPr>
        <w:t>Os extratos foram diluídos em diferentes solvente</w:t>
      </w:r>
      <w:r w:rsidR="002A289F" w:rsidRPr="00493E2C">
        <w:rPr>
          <w:rFonts w:ascii="Times New Roman" w:hAnsi="Times New Roman" w:cs="Times New Roman"/>
          <w:color w:val="222222"/>
          <w:highlight w:val="white"/>
          <w:lang w:val="pt-BR"/>
        </w:rPr>
        <w:t xml:space="preserve">s de acordo com sua polaridade. </w:t>
      </w:r>
      <w:r w:rsidR="00F83414" w:rsidRPr="00493E2C">
        <w:rPr>
          <w:rFonts w:ascii="Times New Roman" w:hAnsi="Times New Roman" w:cs="Times New Roman"/>
          <w:color w:val="222222"/>
          <w:highlight w:val="white"/>
          <w:lang w:val="pt-BR"/>
        </w:rPr>
        <w:t>Concentrações pré-estabelecidas foram utilizadas para cada planta, variando entre 50, 100 e 200 ppm.</w:t>
      </w:r>
      <w:r w:rsidR="00F83414" w:rsidRPr="00493E2C">
        <w:rPr>
          <w:rFonts w:ascii="Times New Roman" w:hAnsi="Times New Roman" w:cs="Times New Roman"/>
          <w:lang w:val="pt-BR"/>
        </w:rPr>
        <w:t xml:space="preserve"> Para cada tratamento, foi usado o total de 45 larvas de </w:t>
      </w:r>
      <w:r w:rsidR="00F83414" w:rsidRPr="00493E2C">
        <w:rPr>
          <w:rFonts w:ascii="Times New Roman" w:hAnsi="Times New Roman" w:cs="Times New Roman"/>
          <w:i/>
          <w:lang w:val="pt-BR"/>
        </w:rPr>
        <w:t xml:space="preserve">Ae. </w:t>
      </w:r>
      <w:r w:rsidR="00FA62D2" w:rsidRPr="00493E2C">
        <w:rPr>
          <w:rFonts w:ascii="Times New Roman" w:hAnsi="Times New Roman" w:cs="Times New Roman"/>
          <w:i/>
          <w:lang w:val="pt-BR"/>
        </w:rPr>
        <w:t>A</w:t>
      </w:r>
      <w:r w:rsidR="00F83414" w:rsidRPr="00493E2C">
        <w:rPr>
          <w:rFonts w:ascii="Times New Roman" w:hAnsi="Times New Roman" w:cs="Times New Roman"/>
          <w:i/>
          <w:lang w:val="pt-BR"/>
        </w:rPr>
        <w:t>egypti</w:t>
      </w:r>
      <w:r w:rsidR="00FA62D2" w:rsidRPr="00493E2C">
        <w:rPr>
          <w:rFonts w:ascii="Times New Roman" w:hAnsi="Times New Roman" w:cs="Times New Roman"/>
          <w:i/>
          <w:lang w:val="pt-BR"/>
        </w:rPr>
        <w:t xml:space="preserve"> </w:t>
      </w:r>
      <w:r w:rsidR="00FA62D2" w:rsidRPr="00493E2C">
        <w:rPr>
          <w:rFonts w:ascii="Times New Roman" w:hAnsi="Times New Roman" w:cs="Times New Roman"/>
          <w:lang w:val="pt-BR"/>
        </w:rPr>
        <w:t>nos estádios de L3 e L4</w:t>
      </w:r>
      <w:r w:rsidR="00F83414" w:rsidRPr="00493E2C">
        <w:rPr>
          <w:rFonts w:ascii="Times New Roman" w:hAnsi="Times New Roman" w:cs="Times New Roman"/>
          <w:lang w:val="pt-BR"/>
        </w:rPr>
        <w:t xml:space="preserve">, com três réplicas de 15 larvas cada. A mortalidade foi avaliada em </w:t>
      </w:r>
      <w:r w:rsidR="002A289F" w:rsidRPr="00493E2C">
        <w:rPr>
          <w:rFonts w:ascii="Times New Roman" w:hAnsi="Times New Roman" w:cs="Times New Roman"/>
          <w:lang w:val="pt-BR"/>
        </w:rPr>
        <w:t>após</w:t>
      </w:r>
      <w:r w:rsidR="00F83414" w:rsidRPr="00493E2C">
        <w:rPr>
          <w:rFonts w:ascii="Times New Roman" w:hAnsi="Times New Roman" w:cs="Times New Roman"/>
          <w:lang w:val="pt-BR"/>
        </w:rPr>
        <w:t xml:space="preserve"> 24 e 48 horas. </w:t>
      </w:r>
      <w:r w:rsidR="001D40D3" w:rsidRPr="00493E2C">
        <w:rPr>
          <w:rFonts w:ascii="Times New Roman" w:hAnsi="Times New Roman" w:cs="Times New Roman"/>
          <w:lang w:val="pt-BR"/>
        </w:rPr>
        <w:t>O número de larvas mortas foi registrado e a porcentagem da mortalidade calculada. Para o controle negativo foi usado água destilada pura.</w:t>
      </w:r>
      <w:bookmarkStart w:id="0" w:name="_GoBack"/>
      <w:bookmarkEnd w:id="0"/>
    </w:p>
    <w:p w:rsidR="001C64D6" w:rsidRPr="008E077E" w:rsidRDefault="001C64D6" w:rsidP="00493E2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6D9F1" w:themeFill="text2" w:themeFillTint="33"/>
        <w:spacing w:after="120" w:line="240" w:lineRule="auto"/>
        <w:ind w:left="85"/>
        <w:rPr>
          <w:rFonts w:ascii="Times New Roman" w:hAnsi="Times New Roman" w:cs="Times New Roman"/>
          <w:color w:val="auto"/>
          <w:sz w:val="24"/>
          <w:szCs w:val="24"/>
        </w:rPr>
      </w:pPr>
      <w:r w:rsidRPr="008E077E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E063A2" w:rsidRPr="008E077E">
        <w:rPr>
          <w:rFonts w:ascii="Times New Roman" w:hAnsi="Times New Roman" w:cs="Times New Roman"/>
          <w:color w:val="auto"/>
          <w:sz w:val="24"/>
          <w:szCs w:val="24"/>
        </w:rPr>
        <w:t>esultados e Discussão</w:t>
      </w:r>
    </w:p>
    <w:p w:rsidR="001C64D6" w:rsidRPr="00493E2C" w:rsidRDefault="00493E2C" w:rsidP="00493E2C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  <w:lang w:val="pt-BR" w:eastAsia="pt-BR"/>
        </w:rPr>
        <w:t xml:space="preserve">     </w:t>
      </w:r>
      <w:r w:rsidR="00E063A2" w:rsidRPr="00493E2C">
        <w:rPr>
          <w:rFonts w:ascii="Times New Roman" w:hAnsi="Times New Roman" w:cs="Times New Roman"/>
          <w:noProof/>
          <w:lang w:val="pt-BR" w:eastAsia="pt-BR"/>
        </w:rPr>
        <w:t xml:space="preserve">Os resultados mostraram que dentre as plantas usadas para o teste larvicida a que demostrou  melhor efeito larvicida foi a </w:t>
      </w:r>
      <w:r w:rsidR="00E063A2" w:rsidRPr="00493E2C">
        <w:rPr>
          <w:rFonts w:ascii="Times New Roman" w:hAnsi="Times New Roman" w:cs="Times New Roman"/>
          <w:i/>
          <w:lang w:val="pt-BR"/>
        </w:rPr>
        <w:t xml:space="preserve">P. cincinnata </w:t>
      </w:r>
      <w:r w:rsidR="00E063A2" w:rsidRPr="00493E2C">
        <w:rPr>
          <w:rFonts w:ascii="Times New Roman" w:hAnsi="Times New Roman" w:cs="Times New Roman"/>
          <w:lang w:val="pt-BR"/>
        </w:rPr>
        <w:t xml:space="preserve">na concentração de 200ppm, com a taxa média de mortalidade de 90,0%. Até onde sabemos, não há estudos sobre a </w:t>
      </w:r>
      <w:r w:rsidR="00E063A2" w:rsidRPr="00493E2C">
        <w:rPr>
          <w:rFonts w:ascii="Times New Roman" w:hAnsi="Times New Roman" w:cs="Times New Roman"/>
          <w:i/>
          <w:lang w:val="pt-BR"/>
        </w:rPr>
        <w:t>P. cincinnata</w:t>
      </w:r>
      <w:r w:rsidR="00E063A2" w:rsidRPr="00493E2C">
        <w:rPr>
          <w:rFonts w:ascii="Times New Roman" w:hAnsi="Times New Roman" w:cs="Times New Roman"/>
          <w:lang w:val="pt-BR"/>
        </w:rPr>
        <w:t xml:space="preserve"> e quais os possíveis metabólicos secundários que explicariam sua atividade larvicida. A </w:t>
      </w:r>
      <w:r w:rsidR="00E063A2" w:rsidRPr="00493E2C">
        <w:rPr>
          <w:rFonts w:ascii="Times New Roman" w:hAnsi="Times New Roman" w:cs="Times New Roman"/>
          <w:i/>
          <w:lang w:val="pt-BR"/>
        </w:rPr>
        <w:t xml:space="preserve">C. </w:t>
      </w:r>
      <w:proofErr w:type="spellStart"/>
      <w:r w:rsidR="00E063A2" w:rsidRPr="00493E2C">
        <w:rPr>
          <w:rFonts w:ascii="Times New Roman" w:hAnsi="Times New Roman" w:cs="Times New Roman"/>
          <w:i/>
          <w:lang w:val="pt-BR"/>
        </w:rPr>
        <w:t>sabulicola</w:t>
      </w:r>
      <w:proofErr w:type="spellEnd"/>
      <w:r w:rsidR="00E063A2" w:rsidRPr="00493E2C">
        <w:rPr>
          <w:rFonts w:ascii="Times New Roman" w:hAnsi="Times New Roman" w:cs="Times New Roman"/>
          <w:lang w:val="pt-BR"/>
        </w:rPr>
        <w:t xml:space="preserve"> e </w:t>
      </w:r>
      <w:proofErr w:type="spellStart"/>
      <w:r w:rsidR="00E063A2" w:rsidRPr="00493E2C">
        <w:rPr>
          <w:rFonts w:ascii="Times New Roman" w:hAnsi="Times New Roman" w:cs="Times New Roman"/>
          <w:i/>
          <w:lang w:val="pt-BR"/>
        </w:rPr>
        <w:t>E</w:t>
      </w:r>
      <w:proofErr w:type="spellEnd"/>
      <w:r w:rsidR="00E063A2" w:rsidRPr="00493E2C">
        <w:rPr>
          <w:rFonts w:ascii="Times New Roman" w:hAnsi="Times New Roman" w:cs="Times New Roman"/>
          <w:i/>
          <w:lang w:val="pt-BR"/>
        </w:rPr>
        <w:t xml:space="preserve">. dysenterica </w:t>
      </w:r>
      <w:r w:rsidR="00E063A2" w:rsidRPr="00493E2C">
        <w:rPr>
          <w:rFonts w:ascii="Times New Roman" w:hAnsi="Times New Roman" w:cs="Times New Roman"/>
          <w:lang w:val="pt-BR"/>
        </w:rPr>
        <w:t>não demostraram capacidade larvic</w:t>
      </w:r>
      <w:r w:rsidR="003C54DB" w:rsidRPr="00493E2C">
        <w:rPr>
          <w:rFonts w:ascii="Times New Roman" w:hAnsi="Times New Roman" w:cs="Times New Roman"/>
          <w:lang w:val="pt-BR"/>
        </w:rPr>
        <w:t xml:space="preserve">ida no presente estudo (taxa </w:t>
      </w:r>
      <w:r w:rsidR="00E063A2" w:rsidRPr="00493E2C">
        <w:rPr>
          <w:rFonts w:ascii="Times New Roman" w:hAnsi="Times New Roman" w:cs="Times New Roman"/>
          <w:lang w:val="pt-BR"/>
        </w:rPr>
        <w:t>média de mortalidade</w:t>
      </w:r>
      <w:r w:rsidR="003C54DB" w:rsidRPr="00493E2C">
        <w:rPr>
          <w:rFonts w:ascii="Times New Roman" w:hAnsi="Times New Roman" w:cs="Times New Roman"/>
          <w:lang w:val="pt-BR"/>
        </w:rPr>
        <w:t xml:space="preserve"> foi de</w:t>
      </w:r>
      <w:r w:rsidR="00E063A2" w:rsidRPr="00493E2C">
        <w:rPr>
          <w:rFonts w:ascii="Times New Roman" w:hAnsi="Times New Roman" w:cs="Times New Roman"/>
          <w:lang w:val="pt-BR"/>
        </w:rPr>
        <w:t xml:space="preserve"> </w:t>
      </w:r>
      <w:r w:rsidR="00E063A2" w:rsidRPr="00493E2C">
        <w:rPr>
          <w:rFonts w:ascii="Times New Roman" w:hAnsi="Times New Roman" w:cs="Times New Roman"/>
          <w:lang w:val="pt-BR"/>
        </w:rPr>
        <w:t>22,2 e 13,3%, respectivamente). No controle negativo a taxa média de mortalidade foi 6,6%.</w:t>
      </w:r>
    </w:p>
    <w:p w:rsidR="001C64D6" w:rsidRPr="008E077E" w:rsidRDefault="001C64D6" w:rsidP="00493E2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6D9F1" w:themeFill="text2" w:themeFillTint="33"/>
        <w:spacing w:after="120" w:line="240" w:lineRule="auto"/>
        <w:ind w:left="85"/>
        <w:rPr>
          <w:rFonts w:ascii="Times New Roman" w:hAnsi="Times New Roman" w:cs="Times New Roman"/>
          <w:color w:val="auto"/>
          <w:sz w:val="24"/>
          <w:szCs w:val="24"/>
        </w:rPr>
      </w:pPr>
      <w:r w:rsidRPr="008E077E">
        <w:rPr>
          <w:rFonts w:ascii="Times New Roman" w:hAnsi="Times New Roman" w:cs="Times New Roman"/>
          <w:color w:val="auto"/>
          <w:sz w:val="24"/>
          <w:szCs w:val="24"/>
        </w:rPr>
        <w:t>Conclusões</w:t>
      </w:r>
    </w:p>
    <w:p w:rsidR="006B6B6C" w:rsidRPr="00493E2C" w:rsidRDefault="00493E2C" w:rsidP="00493E2C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</w:t>
      </w:r>
      <w:r w:rsidR="00D502E3" w:rsidRPr="00493E2C">
        <w:rPr>
          <w:rFonts w:ascii="Times New Roman" w:hAnsi="Times New Roman" w:cs="Times New Roman"/>
          <w:lang w:val="pt-BR"/>
        </w:rPr>
        <w:t xml:space="preserve">Concluímos que a </w:t>
      </w:r>
      <w:r w:rsidR="00D502E3" w:rsidRPr="00493E2C">
        <w:rPr>
          <w:rFonts w:ascii="Times New Roman" w:hAnsi="Times New Roman" w:cs="Times New Roman"/>
          <w:i/>
          <w:lang w:val="pt-BR"/>
        </w:rPr>
        <w:t>Passiflora cincinnata</w:t>
      </w:r>
      <w:r w:rsidR="00D502E3" w:rsidRPr="00493E2C">
        <w:rPr>
          <w:rFonts w:ascii="Times New Roman" w:hAnsi="Times New Roman" w:cs="Times New Roman"/>
          <w:color w:val="222222"/>
          <w:lang w:val="pt-BR"/>
        </w:rPr>
        <w:t xml:space="preserve"> demostrou eficaz contra larvas do </w:t>
      </w:r>
      <w:r w:rsidR="00D502E3" w:rsidRPr="00493E2C">
        <w:rPr>
          <w:rFonts w:ascii="Times New Roman" w:hAnsi="Times New Roman" w:cs="Times New Roman"/>
          <w:i/>
          <w:color w:val="222222"/>
          <w:lang w:val="pt-BR"/>
        </w:rPr>
        <w:t xml:space="preserve">Ae. Aegypti </w:t>
      </w:r>
      <w:r w:rsidR="00D502E3" w:rsidRPr="00493E2C">
        <w:rPr>
          <w:rFonts w:ascii="Times New Roman" w:hAnsi="Times New Roman" w:cs="Times New Roman"/>
          <w:color w:val="222222"/>
          <w:lang w:val="pt-BR"/>
        </w:rPr>
        <w:t>em altas concentrações, sendo necessário a realização de mais estudos para avaliar sua dose letal média e quais são os principais metabólitos envolvidos neste resultado.</w:t>
      </w:r>
    </w:p>
    <w:p w:rsidR="001C64D6" w:rsidRPr="008E077E" w:rsidRDefault="001C64D6" w:rsidP="00493E2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6D9F1" w:themeFill="text2" w:themeFillTint="33"/>
        <w:spacing w:after="120" w:line="240" w:lineRule="auto"/>
        <w:ind w:left="85"/>
        <w:rPr>
          <w:rFonts w:ascii="Times New Roman" w:hAnsi="Times New Roman" w:cs="Times New Roman"/>
          <w:color w:val="auto"/>
          <w:sz w:val="24"/>
          <w:szCs w:val="24"/>
        </w:rPr>
      </w:pPr>
      <w:r w:rsidRPr="008E077E">
        <w:rPr>
          <w:rFonts w:ascii="Times New Roman" w:hAnsi="Times New Roman" w:cs="Times New Roman"/>
          <w:color w:val="auto"/>
          <w:sz w:val="24"/>
          <w:szCs w:val="24"/>
        </w:rPr>
        <w:t>Agradecimentos</w:t>
      </w:r>
    </w:p>
    <w:p w:rsidR="001C64D6" w:rsidRPr="00493E2C" w:rsidRDefault="005B0BF4" w:rsidP="00493E2C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</w:t>
      </w:r>
      <w:r w:rsidR="007C4DF3" w:rsidRPr="00493E2C">
        <w:rPr>
          <w:rFonts w:ascii="Times New Roman" w:hAnsi="Times New Roman" w:cs="Times New Roman"/>
          <w:lang w:val="pt-BR"/>
        </w:rPr>
        <w:t>Agradecemos ao CNPq pela bolsa do PIBIC, que nos proporcionou realizar este trabalho.</w:t>
      </w:r>
    </w:p>
    <w:p w:rsidR="00F0316D" w:rsidRPr="00493E2C" w:rsidRDefault="00F0316D">
      <w:pPr>
        <w:pStyle w:val="TAMainText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sectPr w:rsidR="00F0316D" w:rsidRPr="00493E2C" w:rsidSect="00F16AA6">
      <w:footerReference w:type="default" r:id="rId11"/>
      <w:type w:val="continuous"/>
      <w:pgSz w:w="11907" w:h="16840" w:code="9"/>
      <w:pgMar w:top="1701" w:right="1134" w:bottom="1134" w:left="1701" w:header="284" w:footer="890" w:gutter="0"/>
      <w:cols w:num="2" w:space="285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7C" w:rsidRDefault="0094167C">
      <w:r>
        <w:separator/>
      </w:r>
    </w:p>
  </w:endnote>
  <w:endnote w:type="continuationSeparator" w:id="0">
    <w:p w:rsidR="0094167C" w:rsidRDefault="0094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DC" w:rsidRPr="006838EC" w:rsidRDefault="00493E2C">
    <w:pPr>
      <w:pStyle w:val="Rodap"/>
      <w:rPr>
        <w:sz w:val="16"/>
        <w:szCs w:val="16"/>
        <w:lang w:val="pt-BR"/>
      </w:rPr>
    </w:pPr>
    <w:r>
      <w:rPr>
        <w:iCs/>
        <w:sz w:val="16"/>
        <w:szCs w:val="16"/>
        <w:lang w:val="pt-BR"/>
      </w:rPr>
      <w:t xml:space="preserve">                                                                                                                                                                         </w:t>
    </w:r>
    <w:r w:rsidR="00B30416">
      <w:rPr>
        <w:iCs/>
        <w:sz w:val="16"/>
        <w:szCs w:val="16"/>
        <w:lang w:val="pt-BR"/>
      </w:rPr>
      <w:t xml:space="preserve">                               3</w:t>
    </w:r>
    <w:r>
      <w:rPr>
        <w:iCs/>
        <w:sz w:val="16"/>
        <w:szCs w:val="16"/>
        <w:lang w:val="pt-BR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DC" w:rsidRDefault="008001B7">
    <w:pPr>
      <w:pStyle w:val="Rodap"/>
      <w:framePr w:wrap="auto" w:vAnchor="text" w:hAnchor="margin" w:xAlign="right" w:y="1"/>
      <w:rPr>
        <w:rStyle w:val="Nmerodepgina"/>
        <w:rFonts w:ascii="Times New Roman" w:hAnsi="Times New Roman" w:cs="Times New Roman"/>
        <w:sz w:val="16"/>
        <w:szCs w:val="16"/>
        <w:lang w:val="pt-BR"/>
      </w:rPr>
    </w:pP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begin"/>
    </w:r>
    <w:r w:rsidR="00126EDC">
      <w:rPr>
        <w:rStyle w:val="Nmerodepgina"/>
        <w:rFonts w:ascii="Times New Roman" w:hAnsi="Times New Roman" w:cs="Times New Roman"/>
        <w:sz w:val="16"/>
        <w:szCs w:val="16"/>
        <w:lang w:val="pt-BR"/>
      </w:rPr>
      <w:instrText xml:space="preserve">PAGE  </w:instrTex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separate"/>
    </w:r>
    <w:r w:rsidR="002532B4">
      <w:rPr>
        <w:rStyle w:val="Nmerodepgina"/>
        <w:rFonts w:ascii="Times New Roman" w:hAnsi="Times New Roman" w:cs="Times New Roman"/>
        <w:noProof/>
        <w:sz w:val="16"/>
        <w:szCs w:val="16"/>
        <w:lang w:val="pt-BR"/>
      </w:rPr>
      <w:t>2</w: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end"/>
    </w:r>
  </w:p>
  <w:p w:rsidR="00126EDC" w:rsidRDefault="00126EDC">
    <w:pPr>
      <w:pStyle w:val="Rodap"/>
      <w:ind w:right="360"/>
      <w:rPr>
        <w:rFonts w:ascii="Times New Roman" w:hAnsi="Times New Roman" w:cs="Times New Roman"/>
        <w:i/>
        <w:iCs/>
        <w:sz w:val="16"/>
        <w:szCs w:val="16"/>
        <w:lang w:val="pt-BR"/>
      </w:rPr>
    </w:pPr>
    <w:r>
      <w:rPr>
        <w:rFonts w:ascii="Times New Roman" w:hAnsi="Times New Roman" w:cs="Times New Roman"/>
        <w:i/>
        <w:iCs/>
        <w:sz w:val="16"/>
        <w:szCs w:val="16"/>
        <w:lang w:val="pt-BR"/>
      </w:rPr>
      <w:t>37</w:t>
    </w:r>
    <w:r>
      <w:rPr>
        <w:rFonts w:ascii="Times New Roman" w:hAnsi="Times New Roman" w:cs="Times New Roman"/>
        <w:i/>
        <w:iCs/>
        <w:sz w:val="16"/>
        <w:szCs w:val="16"/>
        <w:vertAlign w:val="superscript"/>
        <w:lang w:val="pt-BR"/>
      </w:rPr>
      <w:t>a</w:t>
    </w:r>
    <w:r>
      <w:rPr>
        <w:rFonts w:ascii="Times New Roman" w:hAnsi="Times New Roman" w:cs="Times New Roman"/>
        <w:i/>
        <w:iCs/>
        <w:sz w:val="16"/>
        <w:szCs w:val="16"/>
        <w:lang w:val="pt-BR"/>
      </w:rPr>
      <w:t xml:space="preserve"> Reunião Anual da Sociedade Brasileira de Química - SBQ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7C" w:rsidRDefault="0094167C">
      <w:r>
        <w:separator/>
      </w:r>
    </w:p>
  </w:footnote>
  <w:footnote w:type="continuationSeparator" w:id="0">
    <w:p w:rsidR="0094167C" w:rsidRDefault="00941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DC" w:rsidRPr="001741BC" w:rsidRDefault="00126EDC">
    <w:pPr>
      <w:pStyle w:val="Cabealho"/>
      <w:rPr>
        <w:rFonts w:ascii="Times New Roman" w:hAnsi="Times New Roman" w:cs="Times New Roman"/>
        <w:i/>
        <w:iCs/>
        <w:sz w:val="18"/>
        <w:szCs w:val="18"/>
        <w:lang w:val="pt-BR"/>
      </w:rPr>
    </w:pPr>
  </w:p>
  <w:p w:rsidR="00493E2C" w:rsidRPr="006838EC" w:rsidRDefault="00493E2C" w:rsidP="00493E2C">
    <w:pPr>
      <w:pStyle w:val="Cabealho"/>
      <w:jc w:val="both"/>
      <w:rPr>
        <w:rFonts w:ascii="Times New Roman" w:hAnsi="Times New Roman" w:cs="Times New Roman"/>
        <w:sz w:val="18"/>
        <w:szCs w:val="18"/>
        <w:lang w:val="pt-BR"/>
      </w:rPr>
    </w:pPr>
    <w:proofErr w:type="spellStart"/>
    <w:r w:rsidRPr="002B4F2D">
      <w:rPr>
        <w:i/>
        <w:iCs/>
        <w:sz w:val="18"/>
        <w:szCs w:val="18"/>
      </w:rPr>
      <w:t>Pesquisare</w:t>
    </w:r>
    <w:proofErr w:type="spellEnd"/>
    <w:r>
      <w:rPr>
        <w:iCs/>
        <w:sz w:val="18"/>
        <w:szCs w:val="18"/>
      </w:rPr>
      <w:t xml:space="preserve"> – Vol. 2</w:t>
    </w:r>
    <w:r w:rsidRPr="002B4F2D">
      <w:rPr>
        <w:iCs/>
        <w:sz w:val="18"/>
        <w:szCs w:val="18"/>
      </w:rPr>
      <w:t xml:space="preserve">, </w:t>
    </w:r>
    <w:r w:rsidR="007C5AF7">
      <w:rPr>
        <w:iCs/>
        <w:sz w:val="18"/>
        <w:szCs w:val="18"/>
      </w:rPr>
      <w:t>n.1</w:t>
    </w:r>
    <w:r w:rsidR="00B30416">
      <w:rPr>
        <w:iCs/>
        <w:sz w:val="18"/>
        <w:szCs w:val="18"/>
      </w:rPr>
      <w:t>, 2017, 3</w:t>
    </w:r>
    <w:r>
      <w:rPr>
        <w:iCs/>
        <w:sz w:val="18"/>
        <w:szCs w:val="18"/>
      </w:rPr>
      <w:t>1.</w:t>
    </w:r>
  </w:p>
  <w:p w:rsidR="00126EDC" w:rsidRPr="006838EC" w:rsidRDefault="00126EDC" w:rsidP="00493E2C">
    <w:pPr>
      <w:pStyle w:val="Cabealho"/>
      <w:jc w:val="both"/>
      <w:rPr>
        <w:rFonts w:ascii="Times New Roman" w:hAnsi="Times New Roman" w:cs="Times New Roman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E39"/>
    <w:multiLevelType w:val="hybridMultilevel"/>
    <w:tmpl w:val="ED1E5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0F"/>
    <w:rsid w:val="00036AFE"/>
    <w:rsid w:val="00062AD0"/>
    <w:rsid w:val="00064E0F"/>
    <w:rsid w:val="000A2DCC"/>
    <w:rsid w:val="001032D6"/>
    <w:rsid w:val="00103E5B"/>
    <w:rsid w:val="00126EDC"/>
    <w:rsid w:val="00131B40"/>
    <w:rsid w:val="00132A1C"/>
    <w:rsid w:val="001665D0"/>
    <w:rsid w:val="001741BC"/>
    <w:rsid w:val="001C64D6"/>
    <w:rsid w:val="001D40D3"/>
    <w:rsid w:val="002532B4"/>
    <w:rsid w:val="0028087E"/>
    <w:rsid w:val="002A289F"/>
    <w:rsid w:val="002C15A4"/>
    <w:rsid w:val="002C6E3B"/>
    <w:rsid w:val="002F6FD3"/>
    <w:rsid w:val="003713C8"/>
    <w:rsid w:val="003C54DB"/>
    <w:rsid w:val="003F150F"/>
    <w:rsid w:val="0041709E"/>
    <w:rsid w:val="0045781E"/>
    <w:rsid w:val="00493E2C"/>
    <w:rsid w:val="00495B54"/>
    <w:rsid w:val="004C3BF5"/>
    <w:rsid w:val="005054A5"/>
    <w:rsid w:val="005267E0"/>
    <w:rsid w:val="005417EE"/>
    <w:rsid w:val="005B0BF4"/>
    <w:rsid w:val="005B3959"/>
    <w:rsid w:val="005D6DDF"/>
    <w:rsid w:val="006123A1"/>
    <w:rsid w:val="006728D5"/>
    <w:rsid w:val="006838EC"/>
    <w:rsid w:val="006B441A"/>
    <w:rsid w:val="006B6B6C"/>
    <w:rsid w:val="006B74A6"/>
    <w:rsid w:val="00705ED0"/>
    <w:rsid w:val="0071600E"/>
    <w:rsid w:val="00741C02"/>
    <w:rsid w:val="00743225"/>
    <w:rsid w:val="007449C7"/>
    <w:rsid w:val="0075300B"/>
    <w:rsid w:val="00771380"/>
    <w:rsid w:val="007A3757"/>
    <w:rsid w:val="007B7352"/>
    <w:rsid w:val="007C4DF3"/>
    <w:rsid w:val="007C5AF7"/>
    <w:rsid w:val="008001B7"/>
    <w:rsid w:val="00822581"/>
    <w:rsid w:val="008B1E7B"/>
    <w:rsid w:val="008B21B7"/>
    <w:rsid w:val="008C0CBA"/>
    <w:rsid w:val="008D7604"/>
    <w:rsid w:val="008E077E"/>
    <w:rsid w:val="00934C14"/>
    <w:rsid w:val="0094167C"/>
    <w:rsid w:val="00973FDC"/>
    <w:rsid w:val="00980C26"/>
    <w:rsid w:val="009B59A2"/>
    <w:rsid w:val="009D419C"/>
    <w:rsid w:val="00A833BB"/>
    <w:rsid w:val="00A94822"/>
    <w:rsid w:val="00AA414D"/>
    <w:rsid w:val="00AD4B1D"/>
    <w:rsid w:val="00AF42A2"/>
    <w:rsid w:val="00B2525D"/>
    <w:rsid w:val="00B30416"/>
    <w:rsid w:val="00BC66DE"/>
    <w:rsid w:val="00BD1B85"/>
    <w:rsid w:val="00C168CC"/>
    <w:rsid w:val="00C734F0"/>
    <w:rsid w:val="00C80440"/>
    <w:rsid w:val="00C87BA6"/>
    <w:rsid w:val="00C958A2"/>
    <w:rsid w:val="00CB215B"/>
    <w:rsid w:val="00CE2B6A"/>
    <w:rsid w:val="00D25281"/>
    <w:rsid w:val="00D502E3"/>
    <w:rsid w:val="00D54DC7"/>
    <w:rsid w:val="00D8480A"/>
    <w:rsid w:val="00D87988"/>
    <w:rsid w:val="00DC2681"/>
    <w:rsid w:val="00E063A2"/>
    <w:rsid w:val="00E203E8"/>
    <w:rsid w:val="00E2356C"/>
    <w:rsid w:val="00E244D9"/>
    <w:rsid w:val="00E24BB9"/>
    <w:rsid w:val="00EB70EB"/>
    <w:rsid w:val="00EC1FBE"/>
    <w:rsid w:val="00ED5632"/>
    <w:rsid w:val="00F0316D"/>
    <w:rsid w:val="00F10378"/>
    <w:rsid w:val="00F153AD"/>
    <w:rsid w:val="00F16AA6"/>
    <w:rsid w:val="00F50264"/>
    <w:rsid w:val="00F66F13"/>
    <w:rsid w:val="00F83414"/>
    <w:rsid w:val="00FA62D2"/>
    <w:rsid w:val="00FB5EBB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C9234-6066-45DE-8637-2D9684F9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B7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/>
    </w:rPr>
  </w:style>
  <w:style w:type="paragraph" w:styleId="Ttulo2">
    <w:name w:val="heading 2"/>
    <w:basedOn w:val="Normal"/>
    <w:next w:val="Normal"/>
    <w:qFormat/>
    <w:rsid w:val="008001B7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8001B7"/>
    <w:pPr>
      <w:keepNext/>
      <w:spacing w:before="240" w:after="6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sid w:val="008001B7"/>
    <w:rPr>
      <w:vertAlign w:val="superscript"/>
    </w:rPr>
  </w:style>
  <w:style w:type="character" w:styleId="Refdenotaderodap">
    <w:name w:val="footnote reference"/>
    <w:semiHidden/>
    <w:rsid w:val="008001B7"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  <w:rsid w:val="008001B7"/>
  </w:style>
  <w:style w:type="paragraph" w:customStyle="1" w:styleId="TFReferencesSection">
    <w:name w:val="TF_References_Section"/>
    <w:basedOn w:val="Normal"/>
    <w:rsid w:val="008001B7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customStyle="1" w:styleId="TAMainText">
    <w:name w:val="TA_Main_Text"/>
    <w:basedOn w:val="Normal"/>
    <w:rsid w:val="008001B7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8001B7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8001B7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8001B7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8001B7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/>
    </w:rPr>
  </w:style>
  <w:style w:type="paragraph" w:customStyle="1" w:styleId="AIReceive03">
    <w:name w:val="AI_Receive03"/>
    <w:basedOn w:val="Normal"/>
    <w:next w:val="Absbox"/>
    <w:rsid w:val="008001B7"/>
    <w:pPr>
      <w:spacing w:after="600" w:line="240" w:lineRule="exact"/>
      <w:ind w:right="3024"/>
    </w:pPr>
    <w:rPr>
      <w:rFonts w:cs="Helvetica"/>
      <w:b/>
      <w:bCs/>
      <w:sz w:val="18"/>
      <w:szCs w:val="18"/>
    </w:rPr>
  </w:style>
  <w:style w:type="paragraph" w:customStyle="1" w:styleId="Absbox">
    <w:name w:val="Absbox"/>
    <w:basedOn w:val="BDAbstract"/>
    <w:rsid w:val="008001B7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BDAbstract">
    <w:name w:val="BD_Abstract"/>
    <w:rsid w:val="008001B7"/>
    <w:pPr>
      <w:pBdr>
        <w:bottom w:val="single" w:sz="6" w:space="12" w:color="auto"/>
      </w:pBdr>
      <w:overflowPunct w:val="0"/>
      <w:autoSpaceDE w:val="0"/>
      <w:autoSpaceDN w:val="0"/>
      <w:adjustRightInd w:val="0"/>
      <w:spacing w:before="200" w:after="200" w:line="220" w:lineRule="exact"/>
      <w:jc w:val="both"/>
      <w:textAlignment w:val="baseline"/>
    </w:pPr>
    <w:rPr>
      <w:rFonts w:ascii="Helvetica" w:hAnsi="Helvetica" w:cs="Helvetica"/>
      <w:b/>
      <w:bCs/>
      <w:noProof/>
      <w:sz w:val="18"/>
      <w:szCs w:val="18"/>
    </w:rPr>
  </w:style>
  <w:style w:type="paragraph" w:customStyle="1" w:styleId="TDAcknowledgments">
    <w:name w:val="TD_Acknowledgments"/>
    <w:basedOn w:val="Normal"/>
    <w:next w:val="TESupportingInformation"/>
    <w:rsid w:val="008001B7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8001B7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8001B7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8001B7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8001B7"/>
    <w:pPr>
      <w:spacing w:after="211" w:line="194" w:lineRule="exact"/>
    </w:pPr>
    <w:rPr>
      <w:rFonts w:cs="Helvetica"/>
      <w:sz w:val="19"/>
      <w:szCs w:val="19"/>
    </w:rPr>
  </w:style>
  <w:style w:type="paragraph" w:customStyle="1" w:styleId="VAFigureCaption">
    <w:name w:val="VA_Figure_Caption"/>
    <w:basedOn w:val="Normal"/>
    <w:next w:val="Normal"/>
    <w:rsid w:val="008001B7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8001B7"/>
    <w:pPr>
      <w:shd w:val="solid" w:color="800000" w:fill="800000"/>
      <w:spacing w:before="360" w:after="80" w:line="220" w:lineRule="exact"/>
    </w:pPr>
    <w:rPr>
      <w:rFonts w:cs="Helvetica"/>
    </w:rPr>
  </w:style>
  <w:style w:type="paragraph" w:customStyle="1" w:styleId="thinbar">
    <w:name w:val="thinbar"/>
    <w:next w:val="TAMainText"/>
    <w:rsid w:val="008001B7"/>
    <w:pPr>
      <w:pBdr>
        <w:bottom w:val="single" w:sz="6" w:space="1" w:color="800000"/>
      </w:pBdr>
      <w:overflowPunct w:val="0"/>
      <w:autoSpaceDE w:val="0"/>
      <w:autoSpaceDN w:val="0"/>
      <w:adjustRightInd w:val="0"/>
      <w:spacing w:before="240" w:after="300" w:line="20" w:lineRule="exact"/>
      <w:textAlignment w:val="baseline"/>
    </w:pPr>
    <w:rPr>
      <w:rFonts w:ascii="New York" w:hAnsi="New York"/>
      <w:lang w:val="en-US"/>
    </w:rPr>
  </w:style>
  <w:style w:type="paragraph" w:customStyle="1" w:styleId="graphicbox">
    <w:name w:val="graphicbox"/>
    <w:basedOn w:val="Normal"/>
    <w:next w:val="BDAbstract"/>
    <w:rsid w:val="008001B7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8001B7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FDSchemeFootnote">
    <w:name w:val="FD_Scheme_Footnote"/>
    <w:basedOn w:val="Normal"/>
    <w:rsid w:val="008001B7"/>
    <w:rPr>
      <w:rFonts w:cs="Helvetica"/>
    </w:rPr>
  </w:style>
  <w:style w:type="paragraph" w:customStyle="1" w:styleId="TCTableBody">
    <w:name w:val="TC_Table_Body"/>
    <w:basedOn w:val="VDTableTitle"/>
    <w:rsid w:val="008001B7"/>
    <w:pPr>
      <w:jc w:val="both"/>
    </w:pPr>
  </w:style>
  <w:style w:type="paragraph" w:styleId="Corpodetexto">
    <w:name w:val="Body Text"/>
    <w:basedOn w:val="Normal"/>
    <w:semiHidden/>
    <w:rsid w:val="008001B7"/>
    <w:pPr>
      <w:jc w:val="both"/>
    </w:pPr>
    <w:rPr>
      <w:rFonts w:cs="Helvetica"/>
    </w:rPr>
  </w:style>
  <w:style w:type="paragraph" w:styleId="Textodenotadefim">
    <w:name w:val="endnote text"/>
    <w:basedOn w:val="Normal"/>
    <w:semiHidden/>
    <w:rsid w:val="008001B7"/>
    <w:rPr>
      <w:rFonts w:cs="Helvetica"/>
    </w:rPr>
  </w:style>
  <w:style w:type="paragraph" w:customStyle="1" w:styleId="VBChartTitle">
    <w:name w:val="VB_Chart_Title"/>
    <w:basedOn w:val="Normal"/>
    <w:next w:val="Normal"/>
    <w:rsid w:val="008001B7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8001B7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character" w:styleId="Hyperlink">
    <w:name w:val="Hyperlink"/>
    <w:semiHidden/>
    <w:rsid w:val="008001B7"/>
    <w:rPr>
      <w:color w:val="0000FF"/>
      <w:u w:val="single"/>
    </w:rPr>
  </w:style>
  <w:style w:type="character" w:styleId="HiperlinkVisitado">
    <w:name w:val="FollowedHyperlink"/>
    <w:semiHidden/>
    <w:rsid w:val="008001B7"/>
    <w:rPr>
      <w:color w:val="800080"/>
      <w:u w:val="single"/>
    </w:rPr>
  </w:style>
  <w:style w:type="paragraph" w:styleId="Cabealho">
    <w:name w:val="header"/>
    <w:basedOn w:val="Normal"/>
    <w:link w:val="CabealhoChar"/>
    <w:rsid w:val="008001B7"/>
    <w:pPr>
      <w:tabs>
        <w:tab w:val="center" w:pos="4320"/>
        <w:tab w:val="right" w:pos="8640"/>
      </w:tabs>
    </w:pPr>
    <w:rPr>
      <w:rFonts w:cs="Helvetica"/>
    </w:rPr>
  </w:style>
  <w:style w:type="paragraph" w:styleId="Rodap">
    <w:name w:val="footer"/>
    <w:basedOn w:val="Normal"/>
    <w:semiHidden/>
    <w:rsid w:val="008001B7"/>
    <w:pPr>
      <w:tabs>
        <w:tab w:val="center" w:pos="4419"/>
        <w:tab w:val="right" w:pos="8838"/>
      </w:tabs>
    </w:pPr>
    <w:rPr>
      <w:rFonts w:cs="Helvetica"/>
    </w:rPr>
  </w:style>
  <w:style w:type="character" w:styleId="Nmerodepgina">
    <w:name w:val="page number"/>
    <w:basedOn w:val="Fontepargpadro"/>
    <w:semiHidden/>
    <w:rsid w:val="008001B7"/>
  </w:style>
  <w:style w:type="character" w:customStyle="1" w:styleId="apple-style-span">
    <w:name w:val="apple-style-span"/>
    <w:basedOn w:val="Fontepargpadro"/>
    <w:rsid w:val="008001B7"/>
  </w:style>
  <w:style w:type="character" w:customStyle="1" w:styleId="apple-converted-space">
    <w:name w:val="apple-converted-space"/>
    <w:basedOn w:val="Fontepargpadro"/>
    <w:rsid w:val="008001B7"/>
  </w:style>
  <w:style w:type="paragraph" w:styleId="Textodebalo">
    <w:name w:val="Balloon Text"/>
    <w:basedOn w:val="Normal"/>
    <w:link w:val="TextodebaloChar"/>
    <w:uiPriority w:val="99"/>
    <w:semiHidden/>
    <w:unhideWhenUsed/>
    <w:rsid w:val="008225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581"/>
    <w:rPr>
      <w:rFonts w:ascii="Segoe UI" w:hAnsi="Segoe UI" w:cs="Segoe UI"/>
      <w:sz w:val="18"/>
      <w:szCs w:val="18"/>
      <w:lang w:val="en-US"/>
    </w:rPr>
  </w:style>
  <w:style w:type="character" w:customStyle="1" w:styleId="CabealhoChar">
    <w:name w:val="Cabeçalho Char"/>
    <w:basedOn w:val="Fontepargpadro"/>
    <w:link w:val="Cabealho"/>
    <w:rsid w:val="00E063A2"/>
    <w:rPr>
      <w:rFonts w:ascii="Helvetica" w:hAnsi="Helvetica" w:cs="Helvetica"/>
      <w:lang w:val="en-US"/>
    </w:rPr>
  </w:style>
  <w:style w:type="paragraph" w:styleId="PargrafodaLista">
    <w:name w:val="List Paragraph"/>
    <w:basedOn w:val="Normal"/>
    <w:uiPriority w:val="34"/>
    <w:qFormat/>
    <w:rsid w:val="00D5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ro.magalhaes@ufob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09C2-A115-4186-94B0-7B9BCF85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of Organic Letters</vt:lpstr>
      <vt:lpstr>Template for Electronic Submission of Organic Letters</vt:lpstr>
    </vt:vector>
  </TitlesOfParts>
  <Company>ACS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creator>CAS</dc:creator>
  <cp:lastModifiedBy>Boaz Galdino De Oliveira</cp:lastModifiedBy>
  <cp:revision>15</cp:revision>
  <cp:lastPrinted>2017-11-24T19:00:00Z</cp:lastPrinted>
  <dcterms:created xsi:type="dcterms:W3CDTF">2017-11-08T18:16:00Z</dcterms:created>
  <dcterms:modified xsi:type="dcterms:W3CDTF">2019-05-07T15:49:00Z</dcterms:modified>
</cp:coreProperties>
</file>